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44"/>
        </w:rPr>
      </w:pPr>
    </w:p>
    <w:p>
      <w:pPr>
        <w:rPr>
          <w:rFonts w:ascii="黑体" w:hAnsi="黑体" w:eastAsia="黑体"/>
          <w:sz w:val="44"/>
        </w:rPr>
      </w:pPr>
    </w:p>
    <w:p>
      <w:pPr>
        <w:rPr>
          <w:rFonts w:ascii="黑体" w:hAnsi="黑体" w:eastAsia="黑体"/>
          <w:sz w:val="44"/>
        </w:rPr>
      </w:pPr>
    </w:p>
    <w:p>
      <w:pPr>
        <w:jc w:val="center"/>
        <w:rPr>
          <w:rFonts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rFonts w:ascii="黑体" w:hAnsi="黑体" w:eastAsia="黑体"/>
          <w:sz w:val="44"/>
        </w:rPr>
      </w:pPr>
    </w:p>
    <w:p>
      <w:pPr>
        <w:jc w:val="center"/>
        <w:rPr>
          <w:rFonts w:ascii="黑体" w:hAnsi="黑体" w:eastAsia="黑体"/>
          <w:sz w:val="44"/>
        </w:rPr>
      </w:pPr>
    </w:p>
    <w:p>
      <w:pPr>
        <w:jc w:val="center"/>
        <w:rPr>
          <w:rFonts w:ascii="黑体" w:hAnsi="黑体" w:eastAsia="黑体"/>
          <w:sz w:val="44"/>
        </w:rPr>
      </w:pPr>
    </w:p>
    <w:p>
      <w:pPr>
        <w:jc w:val="center"/>
        <w:rPr>
          <w:rFonts w:ascii="黑体" w:hAnsi="黑体" w:eastAsia="黑体"/>
          <w:sz w:val="44"/>
        </w:rPr>
      </w:pPr>
    </w:p>
    <w:p>
      <w:pPr>
        <w:jc w:val="center"/>
        <w:rPr>
          <w:rFonts w:hint="eastAsia" w:ascii="黑体" w:hAnsi="黑体" w:eastAsia="黑体"/>
          <w:sz w:val="44"/>
        </w:rPr>
      </w:pPr>
    </w:p>
    <w:p>
      <w:pPr>
        <w:jc w:val="center"/>
        <w:rPr>
          <w:rFonts w:ascii="黑体" w:hAnsi="黑体" w:eastAsia="黑体"/>
          <w:sz w:val="44"/>
        </w:rPr>
      </w:pPr>
    </w:p>
    <w:p>
      <w:pPr>
        <w:jc w:val="center"/>
        <w:rPr>
          <w:color w:val="000000" w:themeColor="text1"/>
          <w14:textFill>
            <w14:solidFill>
              <w14:schemeClr w14:val="tx1"/>
            </w14:solidFill>
          </w14:textFill>
        </w:rPr>
      </w:pPr>
      <w:r>
        <w:rPr>
          <w:rFonts w:hint="eastAsia" w:ascii="黑体" w:hAnsi="黑体" w:eastAsia="黑体"/>
          <w:color w:val="000000" w:themeColor="text1"/>
          <w:sz w:val="44"/>
          <w14:textFill>
            <w14:solidFill>
              <w14:schemeClr w14:val="tx1"/>
            </w14:solidFill>
          </w14:textFill>
        </w:rPr>
        <w:t>医疗服务机器人项目</w:t>
      </w:r>
    </w:p>
    <w:p>
      <w:pPr>
        <w:jc w:val="center"/>
        <w:rPr>
          <w:rFonts w:ascii="黑体" w:hAnsi="黑体" w:eastAsia="黑体"/>
          <w:bCs/>
          <w:sz w:val="36"/>
          <w:szCs w:val="36"/>
        </w:rPr>
      </w:pPr>
      <w:r>
        <w:rPr>
          <w:rFonts w:ascii="黑体" w:hAnsi="黑体" w:eastAsia="黑体"/>
          <w:bCs/>
          <w:sz w:val="36"/>
          <w:szCs w:val="36"/>
        </w:rPr>
        <w:t>参赛</w:t>
      </w:r>
      <w:r>
        <w:rPr>
          <w:rFonts w:hint="eastAsia" w:ascii="黑体" w:hAnsi="黑体" w:eastAsia="黑体"/>
          <w:bCs/>
          <w:sz w:val="36"/>
          <w:szCs w:val="36"/>
        </w:rPr>
        <w:t>队伍</w:t>
      </w:r>
      <w:r>
        <w:rPr>
          <w:rFonts w:ascii="黑体" w:hAnsi="黑体" w:eastAsia="黑体"/>
          <w:bCs/>
          <w:sz w:val="36"/>
          <w:szCs w:val="36"/>
        </w:rPr>
        <w:t>资格</w:t>
      </w:r>
      <w:r>
        <w:rPr>
          <w:rFonts w:hint="eastAsia" w:ascii="黑体" w:hAnsi="黑体" w:eastAsia="黑体"/>
          <w:bCs/>
          <w:sz w:val="36"/>
          <w:szCs w:val="36"/>
        </w:rPr>
        <w:t>认证要求</w:t>
      </w:r>
    </w:p>
    <w:p>
      <w:pPr>
        <w:jc w:val="center"/>
        <w:rPr>
          <w:rFonts w:ascii="黑体" w:hAnsi="黑体" w:eastAsia="黑体"/>
          <w:b/>
          <w:sz w:val="36"/>
          <w:szCs w:val="36"/>
        </w:rPr>
      </w:pPr>
    </w:p>
    <w:p>
      <w:pPr>
        <w:jc w:val="center"/>
        <w:rPr>
          <w:rFonts w:ascii="黑体" w:hAnsi="黑体" w:eastAsia="黑体"/>
          <w:b/>
          <w:sz w:val="36"/>
          <w:szCs w:val="36"/>
        </w:rPr>
      </w:pPr>
    </w:p>
    <w:p>
      <w:pPr>
        <w:jc w:val="center"/>
        <w:rPr>
          <w:rFonts w:hint="eastAsia" w:ascii="黑体" w:hAnsi="黑体" w:eastAsia="黑体"/>
          <w:b/>
          <w:sz w:val="36"/>
          <w:szCs w:val="36"/>
        </w:rPr>
      </w:pPr>
    </w:p>
    <w:p>
      <w:pPr>
        <w:jc w:val="center"/>
        <w:rPr>
          <w:rFonts w:ascii="黑体" w:hAnsi="黑体" w:eastAsia="黑体"/>
          <w:b/>
          <w:sz w:val="36"/>
          <w:szCs w:val="36"/>
        </w:rPr>
      </w:pPr>
    </w:p>
    <w:p>
      <w:pPr>
        <w:jc w:val="center"/>
        <w:rPr>
          <w:rFonts w:ascii="黑体" w:hAnsi="黑体" w:eastAsia="黑体"/>
          <w:b/>
          <w:sz w:val="36"/>
          <w:szCs w:val="36"/>
        </w:rPr>
      </w:pPr>
    </w:p>
    <w:p>
      <w:pPr>
        <w:jc w:val="center"/>
        <w:rPr>
          <w:rFonts w:ascii="黑体" w:hAnsi="黑体" w:eastAsia="黑体"/>
          <w:b/>
          <w:sz w:val="36"/>
          <w:szCs w:val="36"/>
        </w:rPr>
      </w:pPr>
    </w:p>
    <w:p>
      <w:pPr>
        <w:jc w:val="center"/>
        <w:rPr>
          <w:rFonts w:ascii="黑体" w:hAnsi="黑体" w:eastAsia="黑体"/>
          <w:sz w:val="36"/>
          <w:szCs w:val="36"/>
        </w:rPr>
      </w:pPr>
      <w:r>
        <w:rPr>
          <w:rFonts w:ascii="黑体" w:hAnsi="黑体" w:eastAsia="黑体"/>
          <w:sz w:val="36"/>
          <w:szCs w:val="36"/>
        </w:rPr>
        <w:t>2020</w:t>
      </w:r>
      <w:r>
        <w:rPr>
          <w:rFonts w:hint="eastAsia" w:ascii="黑体" w:hAnsi="黑体" w:eastAsia="黑体"/>
          <w:sz w:val="36"/>
          <w:szCs w:val="36"/>
        </w:rPr>
        <w:t>中国机器人大赛医疗服务机器人赛项技术委员会2020年9月15日</w:t>
      </w:r>
    </w:p>
    <w:p>
      <w:pPr>
        <w:widowControl/>
        <w:jc w:val="left"/>
        <w:rPr>
          <w:rFonts w:asciiTheme="minorEastAsia" w:hAnsiTheme="minorEastAsia"/>
          <w:sz w:val="36"/>
          <w:szCs w:val="36"/>
        </w:rPr>
      </w:pPr>
      <w:r>
        <w:rPr>
          <w:rFonts w:asciiTheme="minorEastAsia" w:hAnsiTheme="minorEastAsia"/>
          <w:sz w:val="36"/>
          <w:szCs w:val="36"/>
        </w:rPr>
        <w:br w:type="page"/>
      </w:r>
    </w:p>
    <w:p>
      <w:pPr>
        <w:jc w:val="center"/>
      </w:pPr>
    </w:p>
    <w:p>
      <w:pPr>
        <w:pStyle w:val="3"/>
      </w:pPr>
      <w:bookmarkStart w:id="0" w:name="_Toc10920496"/>
      <w:bookmarkStart w:id="1" w:name="_Toc10908287"/>
      <w:bookmarkStart w:id="2" w:name="_Toc485767136"/>
      <w:bookmarkStart w:id="3" w:name="_Toc514094011"/>
      <w:r>
        <w:t>1</w:t>
      </w:r>
      <w:r>
        <w:rPr>
          <w:rFonts w:hint="eastAsia"/>
        </w:rPr>
        <w:t xml:space="preserve"> </w:t>
      </w:r>
      <w:r>
        <w:t>参赛队伍要求</w:t>
      </w:r>
      <w:bookmarkEnd w:id="0"/>
      <w:bookmarkEnd w:id="1"/>
    </w:p>
    <w:p>
      <w:pPr>
        <w:adjustRightInd w:val="0"/>
        <w:snapToGrid w:val="0"/>
        <w:spacing w:line="360" w:lineRule="auto"/>
        <w:ind w:firstLine="760" w:firstLineChars="271"/>
        <w:jc w:val="left"/>
        <w:rPr>
          <w:rFonts w:ascii="Times New Roman" w:hAnsi="Times New Roman" w:cs="Times New Roman"/>
          <w:b/>
          <w:sz w:val="24"/>
          <w:szCs w:val="24"/>
        </w:rPr>
      </w:pPr>
      <w:r>
        <w:rPr>
          <w:rFonts w:hint="eastAsia" w:ascii="Times New Roman" w:hAnsi="Times New Roman" w:cs="Times New Roman"/>
          <w:b/>
          <w:color w:val="FF0000"/>
          <w:sz w:val="28"/>
          <w:szCs w:val="28"/>
          <w:lang w:val="en-US" w:eastAsia="zh-Hans"/>
        </w:rPr>
        <w:t>参赛队伍要求以组委会后续统一规定为准</w:t>
      </w:r>
      <w:r>
        <w:rPr>
          <w:rFonts w:hint="eastAsia" w:ascii="Times New Roman" w:hAnsi="Times New Roman" w:cs="Times New Roman"/>
          <w:b/>
          <w:color w:val="FF0000"/>
          <w:sz w:val="28"/>
          <w:szCs w:val="28"/>
        </w:rPr>
        <w:t>。</w:t>
      </w:r>
      <w:bookmarkStart w:id="10" w:name="_GoBack"/>
      <w:bookmarkEnd w:id="10"/>
    </w:p>
    <w:p>
      <w:pPr>
        <w:pStyle w:val="3"/>
      </w:pPr>
      <w:bookmarkStart w:id="4" w:name="_Toc10908288"/>
      <w:bookmarkStart w:id="5" w:name="_Toc10920497"/>
      <w:r>
        <w:t>2</w:t>
      </w:r>
      <w:r>
        <w:rPr>
          <w:rFonts w:hint="eastAsia"/>
        </w:rPr>
        <w:t xml:space="preserve"> </w:t>
      </w:r>
      <w:r>
        <w:t>机器人</w:t>
      </w:r>
      <w:bookmarkEnd w:id="2"/>
      <w:bookmarkEnd w:id="3"/>
      <w:r>
        <w:t>要求</w:t>
      </w:r>
      <w:bookmarkEnd w:id="4"/>
      <w:bookmarkEnd w:id="5"/>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2.1 机器人数量</w:t>
      </w:r>
    </w:p>
    <w:p>
      <w:pPr>
        <w:adjustRightInd w:val="0"/>
        <w:snapToGrid w:val="0"/>
        <w:spacing w:line="360" w:lineRule="auto"/>
        <w:jc w:val="left"/>
        <w:rPr>
          <w:rFonts w:ascii="Times New Roman" w:hAnsi="Times New Roman" w:cs="Times New Roman"/>
          <w:b/>
          <w:color w:val="0000FF"/>
          <w:sz w:val="24"/>
          <w:szCs w:val="24"/>
        </w:rPr>
      </w:pPr>
      <w:r>
        <w:rPr>
          <w:rFonts w:hint="eastAsia" w:ascii="Times New Roman" w:hAnsi="Times New Roman" w:cs="Times New Roman"/>
          <w:b/>
          <w:sz w:val="24"/>
          <w:szCs w:val="24"/>
        </w:rPr>
        <w:t xml:space="preserve">  </w:t>
      </w:r>
      <w:r>
        <w:rPr>
          <w:rFonts w:hint="eastAsia" w:ascii="Times New Roman" w:hAnsi="Times New Roman" w:cs="Times New Roman"/>
          <w:b/>
          <w:color w:val="0000FF"/>
          <w:sz w:val="24"/>
          <w:szCs w:val="24"/>
        </w:rPr>
        <w:t xml:space="preserve"> 每支参赛队只允许安排一个机器人上场参加比赛。</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2.2 机器人安全</w:t>
      </w:r>
    </w:p>
    <w:p>
      <w:pPr>
        <w:adjustRightInd w:val="0"/>
        <w:snapToGrid w:val="0"/>
        <w:spacing w:line="360" w:lineRule="auto"/>
        <w:jc w:val="left"/>
        <w:rPr>
          <w:rFonts w:ascii="Times New Roman" w:hAnsi="Times New Roman" w:cs="Times New Roman"/>
          <w:b/>
          <w:color w:val="0000FF"/>
          <w:sz w:val="24"/>
          <w:szCs w:val="24"/>
        </w:rPr>
      </w:pPr>
      <w:r>
        <w:rPr>
          <w:rFonts w:hint="eastAsia" w:ascii="Times New Roman" w:hAnsi="Times New Roman" w:cs="Times New Roman"/>
          <w:b/>
          <w:sz w:val="24"/>
          <w:szCs w:val="24"/>
        </w:rPr>
        <w:t xml:space="preserve">   </w:t>
      </w:r>
      <w:r>
        <w:rPr>
          <w:rFonts w:hint="eastAsia" w:ascii="Times New Roman" w:hAnsi="Times New Roman" w:cs="Times New Roman"/>
          <w:b/>
          <w:color w:val="0000FF"/>
          <w:sz w:val="24"/>
          <w:szCs w:val="24"/>
        </w:rPr>
        <w:t>每支参赛队的机器人比赛过程中不允许出现破坏场地或攻击裁判员或志愿者的情况出现，如果出现，现场裁判有权立刻终止比赛。</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2.3启动与急停按钮</w:t>
      </w:r>
    </w:p>
    <w:p>
      <w:pPr>
        <w:adjustRightInd w:val="0"/>
        <w:snapToGrid w:val="0"/>
        <w:spacing w:line="360" w:lineRule="auto"/>
        <w:ind w:firstLine="480" w:firstLineChars="200"/>
        <w:jc w:val="left"/>
        <w:rPr>
          <w:rFonts w:ascii="Times New Roman" w:hAnsi="Times New Roman" w:cs="Times New Roman"/>
          <w:color w:val="0000FF"/>
          <w:sz w:val="24"/>
          <w:szCs w:val="24"/>
        </w:rPr>
      </w:pPr>
      <w:r>
        <w:rPr>
          <w:rFonts w:hint="eastAsia" w:ascii="Times New Roman" w:hAnsi="Times New Roman" w:cs="Times New Roman"/>
          <w:b/>
          <w:color w:val="0000FF"/>
          <w:sz w:val="24"/>
          <w:szCs w:val="24"/>
        </w:rPr>
        <w:t>每支参赛队的机器人应设有启动按钮和急停按钮。</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2.4机器人几何大小</w:t>
      </w:r>
    </w:p>
    <w:p>
      <w:pPr>
        <w:adjustRightInd w:val="0"/>
        <w:snapToGrid w:val="0"/>
        <w:spacing w:line="360" w:lineRule="auto"/>
        <w:ind w:firstLine="480" w:firstLineChars="200"/>
        <w:jc w:val="left"/>
        <w:rPr>
          <w:rFonts w:ascii="Times New Roman" w:hAnsi="Times New Roman" w:cs="Times New Roman"/>
          <w:b/>
          <w:color w:val="0000FF"/>
          <w:sz w:val="24"/>
          <w:szCs w:val="24"/>
        </w:rPr>
      </w:pPr>
      <w:r>
        <w:rPr>
          <w:rFonts w:hint="eastAsia" w:ascii="Times New Roman" w:hAnsi="Times New Roman" w:cs="Times New Roman"/>
          <w:b/>
          <w:color w:val="0000FF"/>
          <w:sz w:val="24"/>
          <w:szCs w:val="24"/>
        </w:rPr>
        <w:t>关于医疗赛项参赛机器人尺寸要求详见医疗赛项比赛规则。</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2.5 机器人重量</w:t>
      </w:r>
    </w:p>
    <w:p>
      <w:pPr>
        <w:adjustRightInd w:val="0"/>
        <w:snapToGrid w:val="0"/>
        <w:spacing w:line="360" w:lineRule="auto"/>
        <w:ind w:firstLine="480" w:firstLineChars="200"/>
        <w:jc w:val="left"/>
        <w:rPr>
          <w:rFonts w:ascii="Times New Roman" w:hAnsi="Times New Roman" w:cs="Times New Roman"/>
          <w:b/>
          <w:color w:val="FF0000"/>
          <w:sz w:val="24"/>
          <w:szCs w:val="24"/>
        </w:rPr>
      </w:pPr>
      <w:r>
        <w:rPr>
          <w:rFonts w:hint="eastAsia" w:ascii="Times New Roman" w:hAnsi="Times New Roman" w:cs="Times New Roman"/>
          <w:b/>
          <w:color w:val="0000FF"/>
          <w:sz w:val="24"/>
          <w:szCs w:val="24"/>
        </w:rPr>
        <w:t>关于医疗赛项参赛机器人重量要求详见医疗赛项比赛规则。</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2.6 机器人外观要求</w:t>
      </w:r>
    </w:p>
    <w:p>
      <w:pPr>
        <w:adjustRightInd w:val="0"/>
        <w:snapToGrid w:val="0"/>
        <w:spacing w:line="360" w:lineRule="auto"/>
        <w:jc w:val="left"/>
        <w:rPr>
          <w:rFonts w:ascii="Times New Roman" w:hAnsi="Times New Roman" w:cs="Times New Roman"/>
          <w:b/>
          <w:color w:val="0000FF"/>
          <w:sz w:val="24"/>
          <w:szCs w:val="24"/>
        </w:rPr>
      </w:pPr>
      <w:r>
        <w:rPr>
          <w:rFonts w:hint="eastAsia" w:ascii="Times New Roman" w:hAnsi="Times New Roman" w:cs="Times New Roman"/>
          <w:b/>
          <w:sz w:val="24"/>
          <w:szCs w:val="24"/>
        </w:rPr>
        <w:t xml:space="preserve">    </w:t>
      </w:r>
      <w:r>
        <w:rPr>
          <w:rFonts w:hint="eastAsia" w:ascii="Times New Roman" w:hAnsi="Times New Roman" w:cs="Times New Roman"/>
          <w:b/>
          <w:color w:val="0000FF"/>
          <w:sz w:val="24"/>
          <w:szCs w:val="24"/>
        </w:rPr>
        <w:t>请根据医疗赛项比赛规则设计机器人外观，以便于适合比赛具体要求。</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2.7 本项赛事对机器人的其他特殊要求</w:t>
      </w:r>
    </w:p>
    <w:p>
      <w:pPr>
        <w:adjustRightInd w:val="0"/>
        <w:snapToGrid w:val="0"/>
        <w:spacing w:line="360" w:lineRule="auto"/>
        <w:jc w:val="left"/>
        <w:rPr>
          <w:rFonts w:ascii="Times New Roman" w:hAnsi="Times New Roman" w:cs="Times New Roman"/>
          <w:b/>
          <w:color w:val="0000FF"/>
          <w:sz w:val="24"/>
          <w:szCs w:val="24"/>
        </w:rPr>
      </w:pPr>
      <w:r>
        <w:rPr>
          <w:rFonts w:hint="eastAsia" w:ascii="Times New Roman" w:hAnsi="Times New Roman" w:cs="Times New Roman"/>
          <w:b/>
          <w:sz w:val="24"/>
          <w:szCs w:val="24"/>
        </w:rPr>
        <w:t xml:space="preserve">    </w:t>
      </w:r>
      <w:r>
        <w:rPr>
          <w:rFonts w:hint="eastAsia" w:ascii="Times New Roman" w:hAnsi="Times New Roman" w:cs="Times New Roman"/>
          <w:b/>
          <w:color w:val="0000FF"/>
          <w:sz w:val="24"/>
          <w:szCs w:val="24"/>
        </w:rPr>
        <w:t>关于医疗赛项队机器人的其他要求详见具体规则。</w:t>
      </w:r>
    </w:p>
    <w:p>
      <w:pPr>
        <w:pStyle w:val="3"/>
      </w:pPr>
      <w:bookmarkStart w:id="6" w:name="_Toc514094012"/>
      <w:bookmarkStart w:id="7" w:name="_Toc485767137"/>
      <w:bookmarkStart w:id="8" w:name="_Toc10920498"/>
      <w:bookmarkStart w:id="9" w:name="_Toc10908289"/>
      <w:r>
        <w:t>3</w:t>
      </w:r>
      <w:bookmarkEnd w:id="6"/>
      <w:bookmarkEnd w:id="7"/>
      <w:r>
        <w:t>技术认证文档要求</w:t>
      </w:r>
      <w:bookmarkEnd w:id="8"/>
      <w:bookmarkEnd w:id="9"/>
    </w:p>
    <w:p>
      <w:pPr>
        <w:adjustRightInd w:val="0"/>
        <w:snapToGrid w:val="0"/>
        <w:spacing w:line="360" w:lineRule="auto"/>
        <w:ind w:firstLine="480" w:firstLineChars="200"/>
        <w:rPr>
          <w:color w:val="000000"/>
          <w:sz w:val="24"/>
          <w:szCs w:val="24"/>
        </w:rPr>
      </w:pPr>
      <w:r>
        <w:rPr>
          <w:rFonts w:hint="eastAsia"/>
          <w:color w:val="FF0000"/>
          <w:sz w:val="24"/>
          <w:szCs w:val="24"/>
        </w:rPr>
        <w:t>特别注意</w:t>
      </w:r>
      <w:r>
        <w:rPr>
          <w:rFonts w:hint="eastAsia"/>
          <w:color w:val="000000"/>
          <w:sz w:val="24"/>
          <w:szCs w:val="24"/>
        </w:rPr>
        <w:t>：每支报名的参赛队伍必须</w:t>
      </w:r>
      <w:r>
        <w:rPr>
          <w:rFonts w:hint="eastAsia"/>
          <w:color w:val="FF0000"/>
          <w:sz w:val="24"/>
          <w:szCs w:val="24"/>
        </w:rPr>
        <w:t>在报名的同时提交</w:t>
      </w:r>
      <w:r>
        <w:rPr>
          <w:rFonts w:hint="eastAsia"/>
          <w:color w:val="000000"/>
          <w:sz w:val="24"/>
          <w:szCs w:val="24"/>
        </w:rPr>
        <w:t>资格认证材料到指定邮箱</w:t>
      </w:r>
      <w:r>
        <w:rPr>
          <w:rFonts w:hint="eastAsia"/>
          <w:color w:val="0000FF"/>
          <w:sz w:val="24"/>
          <w:szCs w:val="24"/>
        </w:rPr>
        <w:t>（</w:t>
      </w:r>
      <w:r>
        <w:rPr>
          <w:color w:val="0000FF"/>
          <w:sz w:val="24"/>
          <w:szCs w:val="24"/>
        </w:rPr>
        <w:t>robocupms@163.com</w:t>
      </w:r>
      <w:r>
        <w:rPr>
          <w:rFonts w:hint="eastAsia"/>
          <w:color w:val="0000FF"/>
          <w:sz w:val="24"/>
          <w:szCs w:val="24"/>
        </w:rPr>
        <w:t>）</w:t>
      </w:r>
      <w:r>
        <w:rPr>
          <w:rFonts w:hint="eastAsia"/>
          <w:color w:val="000000"/>
          <w:sz w:val="24"/>
          <w:szCs w:val="24"/>
        </w:rPr>
        <w:t xml:space="preserve">， </w:t>
      </w:r>
      <w:r>
        <w:rPr>
          <w:rFonts w:hint="eastAsia"/>
          <w:color w:val="FF0000"/>
          <w:sz w:val="24"/>
          <w:szCs w:val="24"/>
        </w:rPr>
        <w:t>不提交资格认证材料的队伍不具备比赛资格</w:t>
      </w:r>
      <w:r>
        <w:rPr>
          <w:rFonts w:hint="eastAsia"/>
          <w:color w:val="000000"/>
          <w:sz w:val="24"/>
          <w:szCs w:val="24"/>
        </w:rPr>
        <w:t xml:space="preserve">；资格认证材料内容包括三个部分（ </w:t>
      </w:r>
      <w:r>
        <w:rPr>
          <w:rFonts w:hint="eastAsia"/>
          <w:color w:val="FF0000"/>
          <w:sz w:val="24"/>
          <w:szCs w:val="24"/>
        </w:rPr>
        <w:t>着重声明</w:t>
      </w:r>
      <w:r>
        <w:rPr>
          <w:rFonts w:hint="eastAsia"/>
          <w:color w:val="000000"/>
          <w:sz w:val="24"/>
          <w:szCs w:val="24"/>
        </w:rPr>
        <w:t>：资格认证材料中必须包含第一部分，如果提交的材料没有第一部分，不能获得比赛资格）：</w:t>
      </w:r>
    </w:p>
    <w:p>
      <w:pPr>
        <w:adjustRightInd w:val="0"/>
        <w:snapToGrid w:val="0"/>
        <w:spacing w:line="360" w:lineRule="auto"/>
        <w:rPr>
          <w:color w:val="000000"/>
          <w:sz w:val="24"/>
          <w:szCs w:val="24"/>
        </w:rPr>
      </w:pPr>
      <w:r>
        <w:rPr>
          <w:rFonts w:hint="eastAsia"/>
          <w:color w:val="FF0000"/>
          <w:sz w:val="24"/>
          <w:szCs w:val="24"/>
        </w:rPr>
        <w:t xml:space="preserve">第一部分： </w:t>
      </w:r>
      <w:r>
        <w:rPr>
          <w:rFonts w:hint="eastAsia"/>
          <w:color w:val="000000"/>
          <w:sz w:val="24"/>
          <w:szCs w:val="24"/>
        </w:rPr>
        <w:t>必须提交材料</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①队伍介绍，主要包括成员介绍，以前的参赛介绍等等，既可以提交一个 </w:t>
      </w:r>
      <w:r>
        <w:rPr>
          <w:rFonts w:ascii="Cambria" w:hAnsi="Cambria"/>
          <w:color w:val="000000"/>
          <w:sz w:val="24"/>
          <w:szCs w:val="24"/>
        </w:rPr>
        <w:t xml:space="preserve">word </w:t>
      </w:r>
      <w:r>
        <w:rPr>
          <w:rFonts w:hint="eastAsia"/>
          <w:color w:val="000000"/>
          <w:sz w:val="24"/>
          <w:szCs w:val="24"/>
        </w:rPr>
        <w:t xml:space="preserve">文档也可以提交团队主页的网页链接，如果提交文档，正文字体为宋体小四， </w:t>
      </w:r>
      <w:r>
        <w:rPr>
          <w:rFonts w:ascii="Cambria" w:hAnsi="Cambria"/>
          <w:color w:val="000000"/>
          <w:sz w:val="24"/>
          <w:szCs w:val="24"/>
        </w:rPr>
        <w:t xml:space="preserve">1.5 </w:t>
      </w:r>
      <w:r>
        <w:rPr>
          <w:rFonts w:hint="eastAsia"/>
          <w:color w:val="000000"/>
          <w:sz w:val="24"/>
          <w:szCs w:val="24"/>
        </w:rPr>
        <w:t xml:space="preserve">倍行距，应尽量保证排版美观且不少于 </w:t>
      </w:r>
      <w:r>
        <w:rPr>
          <w:rFonts w:ascii="Cambria" w:hAnsi="Cambria"/>
          <w:color w:val="000000"/>
          <w:sz w:val="24"/>
          <w:szCs w:val="24"/>
        </w:rPr>
        <w:t>4</w:t>
      </w:r>
      <w:r>
        <w:rPr>
          <w:rFonts w:hint="eastAsia"/>
          <w:color w:val="000000"/>
          <w:sz w:val="24"/>
          <w:szCs w:val="24"/>
        </w:rPr>
        <w:t>页。</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 xml:space="preserve">以下），时长应在 </w:t>
      </w:r>
      <w:r>
        <w:rPr>
          <w:rFonts w:ascii="Cambria" w:hAnsi="Cambria"/>
          <w:color w:val="000000"/>
          <w:sz w:val="24"/>
          <w:szCs w:val="24"/>
        </w:rPr>
        <w:t xml:space="preserve">2 </w:t>
      </w:r>
      <w:r>
        <w:rPr>
          <w:rFonts w:hint="eastAsia"/>
          <w:color w:val="000000"/>
          <w:sz w:val="24"/>
          <w:szCs w:val="24"/>
        </w:rPr>
        <w:t xml:space="preserve">分钟到 </w:t>
      </w:r>
      <w:r>
        <w:rPr>
          <w:rFonts w:ascii="Cambria" w:hAnsi="Cambria"/>
          <w:color w:val="000000"/>
          <w:sz w:val="24"/>
          <w:szCs w:val="24"/>
        </w:rPr>
        <w:t xml:space="preserve">3 </w:t>
      </w:r>
      <w:r>
        <w:rPr>
          <w:rFonts w:hint="eastAsia"/>
          <w:color w:val="000000"/>
          <w:sz w:val="24"/>
          <w:szCs w:val="24"/>
        </w:rPr>
        <w:t>分钟之间。</w:t>
      </w:r>
    </w:p>
    <w:p>
      <w:pPr>
        <w:adjustRightInd w:val="0"/>
        <w:snapToGrid w:val="0"/>
        <w:spacing w:line="360" w:lineRule="auto"/>
        <w:ind w:firstLine="480" w:firstLineChars="200"/>
        <w:rPr>
          <w:color w:val="000000"/>
          <w:sz w:val="24"/>
          <w:szCs w:val="24"/>
        </w:rPr>
      </w:pPr>
      <w:r>
        <w:rPr>
          <w:rFonts w:hint="eastAsia"/>
          <w:color w:val="000000"/>
          <w:sz w:val="24"/>
          <w:szCs w:val="24"/>
        </w:rPr>
        <w:t>③机器人介绍相关材料，</w:t>
      </w:r>
      <w:r>
        <w:rPr>
          <w:rFonts w:hint="eastAsia"/>
          <w:color w:val="FF0000"/>
          <w:sz w:val="24"/>
          <w:szCs w:val="24"/>
        </w:rPr>
        <w:t>特别强调，技术委员会关注各参赛队队员的自我创新，不能抄袭，不能与他队雷同，否则有可能被取消比赛资格</w:t>
      </w:r>
      <w:r>
        <w:rPr>
          <w:rFonts w:hint="eastAsia"/>
          <w:color w:val="000000"/>
          <w:sz w:val="24"/>
          <w:szCs w:val="24"/>
        </w:rPr>
        <w:t xml:space="preserve">。主要内容为介绍采用了哪些技术，最终提交一个不少于 </w:t>
      </w:r>
      <w:r>
        <w:rPr>
          <w:rFonts w:ascii="Cambria" w:hAnsi="Cambria"/>
          <w:color w:val="000000"/>
          <w:sz w:val="24"/>
          <w:szCs w:val="24"/>
        </w:rPr>
        <w:t xml:space="preserve">6 </w:t>
      </w:r>
      <w:r>
        <w:rPr>
          <w:rFonts w:hint="eastAsia"/>
          <w:color w:val="000000"/>
          <w:sz w:val="24"/>
          <w:szCs w:val="24"/>
        </w:rPr>
        <w:t xml:space="preserve">页的 </w:t>
      </w:r>
      <w:r>
        <w:rPr>
          <w:rFonts w:ascii="Cambria" w:hAnsi="Cambria"/>
          <w:color w:val="000000"/>
          <w:sz w:val="24"/>
          <w:szCs w:val="24"/>
        </w:rPr>
        <w:t>pdf</w:t>
      </w:r>
      <w:r>
        <w:rPr>
          <w:rFonts w:hint="eastAsia"/>
          <w:color w:val="000000"/>
          <w:sz w:val="24"/>
          <w:szCs w:val="24"/>
        </w:rPr>
        <w:t xml:space="preserve">文件（正文字体为宋体小四， </w:t>
      </w:r>
      <w:r>
        <w:rPr>
          <w:rFonts w:ascii="Cambria" w:hAnsi="Cambria"/>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p>
    <w:p>
      <w:pPr>
        <w:adjustRightInd w:val="0"/>
        <w:snapToGrid w:val="0"/>
        <w:spacing w:line="360" w:lineRule="auto"/>
        <w:rPr>
          <w:color w:val="000000"/>
          <w:sz w:val="24"/>
          <w:szCs w:val="24"/>
        </w:rPr>
      </w:pPr>
      <w:r>
        <w:rPr>
          <w:rFonts w:hint="eastAsia"/>
          <w:color w:val="FF0000"/>
          <w:sz w:val="24"/>
          <w:szCs w:val="24"/>
        </w:rPr>
        <w:t>第二部分</w:t>
      </w:r>
      <w:r>
        <w:rPr>
          <w:rFonts w:hint="eastAsia"/>
          <w:color w:val="000000"/>
          <w:sz w:val="24"/>
          <w:szCs w:val="24"/>
        </w:rPr>
        <w:t>： 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例如：近 </w:t>
      </w:r>
      <w:r>
        <w:rPr>
          <w:rFonts w:ascii="Cambria" w:hAnsi="Cambria"/>
          <w:color w:val="000000"/>
          <w:sz w:val="24"/>
          <w:szCs w:val="24"/>
        </w:rPr>
        <w:t xml:space="preserve">3 </w:t>
      </w:r>
      <w:r>
        <w:rPr>
          <w:rFonts w:hint="eastAsia"/>
          <w:color w:val="000000"/>
          <w:sz w:val="24"/>
          <w:szCs w:val="24"/>
        </w:rPr>
        <w:t xml:space="preserve">年（ 即 </w:t>
      </w:r>
      <w:r>
        <w:rPr>
          <w:rFonts w:ascii="Cambria" w:hAnsi="Cambria"/>
          <w:color w:val="000000"/>
          <w:sz w:val="24"/>
          <w:szCs w:val="24"/>
        </w:rPr>
        <w:t>201</w:t>
      </w:r>
      <w:r>
        <w:rPr>
          <w:rFonts w:hint="eastAsia" w:ascii="Cambria" w:hAnsi="Cambria"/>
          <w:color w:val="000000"/>
          <w:sz w:val="24"/>
          <w:szCs w:val="24"/>
        </w:rPr>
        <w:t>7年</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8年</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9</w:t>
      </w:r>
      <w:r>
        <w:rPr>
          <w:rFonts w:ascii="Cambria" w:hAnsi="Cambria"/>
          <w:color w:val="000000"/>
          <w:sz w:val="24"/>
          <w:szCs w:val="24"/>
        </w:rPr>
        <w:t xml:space="preserve"> </w:t>
      </w:r>
      <w:r>
        <w:rPr>
          <w:rFonts w:hint="eastAsia"/>
          <w:color w:val="000000"/>
          <w:sz w:val="24"/>
          <w:szCs w:val="24"/>
        </w:rPr>
        <w:t xml:space="preserve">年） 参加中国自动化学会组织的中国机器人大赛医疗服务机器人赛项的获奖情况说明文档，同时需提供相应证明材料（例如：获奖证书图片（ </w:t>
      </w:r>
      <w:r>
        <w:rPr>
          <w:rFonts w:ascii="Cambria" w:hAnsi="Cambria"/>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1</w:t>
      </w:r>
      <w:r>
        <w:rPr>
          <w:rFonts w:hint="eastAsia"/>
          <w:color w:val="FF0000"/>
          <w:sz w:val="24"/>
          <w:szCs w:val="24"/>
        </w:rPr>
        <w:t xml:space="preserve">：每个参赛队需提交一份获奖证书的目录， </w:t>
      </w:r>
      <w:r>
        <w:rPr>
          <w:rFonts w:ascii="Cambria" w:hAnsi="Cambria"/>
          <w:color w:val="FF0000"/>
          <w:sz w:val="24"/>
          <w:szCs w:val="24"/>
        </w:rPr>
        <w:t xml:space="preserve">TXT </w:t>
      </w:r>
      <w:r>
        <w:rPr>
          <w:rFonts w:hint="eastAsia"/>
          <w:color w:val="FF0000"/>
          <w:sz w:val="24"/>
          <w:szCs w:val="24"/>
        </w:rPr>
        <w:t>文件格式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2</w:t>
      </w:r>
      <w:r>
        <w:rPr>
          <w:rFonts w:hint="eastAsia"/>
          <w:color w:val="FF0000"/>
          <w:sz w:val="24"/>
          <w:szCs w:val="24"/>
        </w:rPr>
        <w:t xml:space="preserve">：所提交的 </w:t>
      </w:r>
      <w:r>
        <w:rPr>
          <w:rFonts w:ascii="Cambria" w:hAnsi="Cambria"/>
          <w:color w:val="FF0000"/>
          <w:sz w:val="24"/>
          <w:szCs w:val="24"/>
        </w:rPr>
        <w:t xml:space="preserve">jpg </w:t>
      </w:r>
      <w:r>
        <w:rPr>
          <w:rFonts w:hint="eastAsia"/>
          <w:color w:val="FF0000"/>
          <w:sz w:val="24"/>
          <w:szCs w:val="24"/>
        </w:rPr>
        <w:t xml:space="preserve">文件经压缩后，所有 </w:t>
      </w:r>
      <w:r>
        <w:rPr>
          <w:rFonts w:ascii="Cambria" w:hAnsi="Cambria"/>
          <w:color w:val="FF0000"/>
          <w:sz w:val="24"/>
          <w:szCs w:val="24"/>
        </w:rPr>
        <w:t xml:space="preserve">jpg </w:t>
      </w:r>
      <w:r>
        <w:rPr>
          <w:rFonts w:hint="eastAsia"/>
          <w:color w:val="FF0000"/>
          <w:sz w:val="24"/>
          <w:szCs w:val="24"/>
        </w:rPr>
        <w:t xml:space="preserve">文件之和不超过 </w:t>
      </w:r>
      <w:r>
        <w:rPr>
          <w:rFonts w:hint="eastAsia" w:ascii="Cambria" w:hAnsi="Cambria"/>
          <w:color w:val="FF0000"/>
          <w:sz w:val="24"/>
          <w:szCs w:val="24"/>
        </w:rPr>
        <w:t>5</w:t>
      </w:r>
      <w:r>
        <w:rPr>
          <w:rFonts w:ascii="Cambria" w:hAnsi="Cambria"/>
          <w:color w:val="FF0000"/>
          <w:sz w:val="24"/>
          <w:szCs w:val="24"/>
        </w:rPr>
        <w:t>M</w:t>
      </w:r>
      <w:r>
        <w:rPr>
          <w:rFonts w:hint="eastAsia"/>
          <w:color w:val="FF0000"/>
          <w:sz w:val="24"/>
          <w:szCs w:val="24"/>
        </w:rPr>
        <w:t xml:space="preserve">，否则扣除 </w:t>
      </w:r>
      <w:r>
        <w:rPr>
          <w:rFonts w:ascii="Cambria" w:hAnsi="Cambria"/>
          <w:color w:val="FF0000"/>
          <w:sz w:val="24"/>
          <w:szCs w:val="24"/>
        </w:rPr>
        <w:t xml:space="preserve">10--50 </w:t>
      </w:r>
      <w:r>
        <w:rPr>
          <w:rFonts w:hint="eastAsia"/>
          <w:color w:val="FF0000"/>
          <w:sz w:val="24"/>
          <w:szCs w:val="24"/>
        </w:rPr>
        <w:t>分（ 视情况由技术委员会讨论决定）。</w:t>
      </w:r>
    </w:p>
    <w:p>
      <w:pPr>
        <w:adjustRightInd w:val="0"/>
        <w:snapToGrid w:val="0"/>
        <w:spacing w:line="360" w:lineRule="auto"/>
        <w:rPr>
          <w:color w:val="1F497D"/>
          <w:sz w:val="24"/>
          <w:szCs w:val="24"/>
        </w:rPr>
      </w:pPr>
    </w:p>
    <w:p>
      <w:pPr>
        <w:adjustRightInd w:val="0"/>
        <w:snapToGrid w:val="0"/>
        <w:spacing w:line="360" w:lineRule="auto"/>
        <w:ind w:left="240" w:hanging="240" w:hangingChars="100"/>
        <w:jc w:val="left"/>
        <w:rPr>
          <w:color w:val="000000"/>
          <w:sz w:val="24"/>
          <w:szCs w:val="24"/>
        </w:rPr>
      </w:pPr>
      <w:r>
        <w:rPr>
          <w:rFonts w:hint="eastAsia"/>
          <w:color w:val="FF0000"/>
          <w:sz w:val="24"/>
          <w:szCs w:val="24"/>
        </w:rPr>
        <w:t xml:space="preserve">第三部分： </w:t>
      </w:r>
      <w:r>
        <w:rPr>
          <w:rFonts w:hint="eastAsia"/>
          <w:color w:val="000000"/>
          <w:sz w:val="24"/>
          <w:szCs w:val="24"/>
        </w:rPr>
        <w:t>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来团队或团队成员公开发表的与此机器人涉及技术相关的论文、申请的专利与软件著作权等情况说明文档（需提供相应证明材料，如证书复印件等）。</w:t>
      </w:r>
    </w:p>
    <w:p>
      <w:pPr>
        <w:pStyle w:val="3"/>
      </w:pPr>
      <w:r>
        <w:rPr>
          <w:rFonts w:hint="eastAsia"/>
        </w:rPr>
        <w:t>4</w:t>
      </w:r>
      <w:r>
        <w:t>技术认证文档</w:t>
      </w:r>
      <w:r>
        <w:rPr>
          <w:rFonts w:hint="eastAsia"/>
        </w:rPr>
        <w:t>评分</w:t>
      </w:r>
    </w:p>
    <w:p>
      <w:pPr>
        <w:adjustRightInd w:val="0"/>
        <w:snapToGrid w:val="0"/>
        <w:spacing w:line="360" w:lineRule="auto"/>
        <w:jc w:val="left"/>
        <w:rPr>
          <w:color w:val="000000"/>
          <w:sz w:val="24"/>
          <w:szCs w:val="24"/>
        </w:rPr>
      </w:pPr>
      <w:r>
        <w:rPr>
          <w:rFonts w:hint="eastAsia"/>
          <w:color w:val="000000"/>
          <w:sz w:val="24"/>
          <w:szCs w:val="24"/>
        </w:rPr>
        <w:t xml:space="preserve">    </w:t>
      </w:r>
      <w:r>
        <w:rPr>
          <w:color w:val="000000"/>
          <w:sz w:val="24"/>
          <w:szCs w:val="24"/>
        </w:rPr>
        <w:t>技术认证文档</w:t>
      </w:r>
      <w:r>
        <w:rPr>
          <w:rFonts w:hint="eastAsia"/>
          <w:color w:val="000000"/>
          <w:sz w:val="24"/>
          <w:szCs w:val="24"/>
        </w:rPr>
        <w:t>评分由技术委员会评定，在赛项讨论群中公布结果。</w:t>
      </w:r>
    </w:p>
    <w:p>
      <w:pPr>
        <w:adjustRightInd w:val="0"/>
        <w:snapToGrid w:val="0"/>
        <w:spacing w:line="360" w:lineRule="auto"/>
        <w:ind w:firstLine="480" w:firstLineChars="200"/>
        <w:rPr>
          <w:color w:val="000000"/>
          <w:sz w:val="24"/>
          <w:szCs w:val="24"/>
        </w:rPr>
      </w:pPr>
      <w:r>
        <w:rPr>
          <w:rFonts w:hint="eastAsia"/>
          <w:color w:val="000000"/>
          <w:sz w:val="24"/>
          <w:szCs w:val="24"/>
        </w:rPr>
        <w:t>资格认证材料中必须包含第一部分，如果无法提供其他两部分材料， 需提交一份说明文档，对情况予以说明； 资格认证材料由医疗服务机器人技术委员会进行评分并排序；在比赛成绩出现相同情况下，由资格认证评分来决定队伍排名，资格认证排名靠前的最终比赛排名靠前。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FF"/>
          <w:sz w:val="24"/>
          <w:szCs w:val="24"/>
        </w:rPr>
      </w:pPr>
      <w:r>
        <w:rPr>
          <w:rFonts w:hint="eastAsia"/>
          <w:color w:val="0000FF"/>
          <w:sz w:val="24"/>
          <w:szCs w:val="24"/>
        </w:rPr>
        <w:t xml:space="preserve">（ </w:t>
      </w:r>
      <w:r>
        <w:rPr>
          <w:rFonts w:hint="eastAsia" w:ascii="Cambria" w:hAnsi="Cambria"/>
          <w:color w:val="0000FF"/>
          <w:sz w:val="24"/>
          <w:szCs w:val="24"/>
        </w:rPr>
        <w:t>1</w:t>
      </w:r>
      <w:r>
        <w:rPr>
          <w:rFonts w:hint="eastAsia"/>
          <w:color w:val="0000FF"/>
          <w:sz w:val="24"/>
          <w:szCs w:val="24"/>
        </w:rPr>
        <w:t>） 对于必须提交材料：此项材料不计分，如果不提交此项材料，直接取消比赛资格； 如果提交的材料不合要求，从资格认证总分中根据具体情况扣除一定分数。</w:t>
      </w:r>
    </w:p>
    <w:p>
      <w:pPr>
        <w:adjustRightInd w:val="0"/>
        <w:snapToGrid w:val="0"/>
        <w:spacing w:line="360" w:lineRule="auto"/>
        <w:ind w:firstLine="240" w:firstLineChars="100"/>
        <w:rPr>
          <w:color w:val="0000FF"/>
          <w:sz w:val="24"/>
          <w:szCs w:val="24"/>
        </w:rPr>
      </w:pPr>
      <w:r>
        <w:rPr>
          <w:rFonts w:hint="eastAsia"/>
          <w:color w:val="0000FF"/>
          <w:sz w:val="24"/>
          <w:szCs w:val="24"/>
        </w:rPr>
        <w:t xml:space="preserve">（ </w:t>
      </w:r>
      <w:r>
        <w:rPr>
          <w:rFonts w:hint="eastAsia" w:ascii="Cambria" w:hAnsi="Cambria"/>
          <w:color w:val="0000FF"/>
          <w:sz w:val="24"/>
          <w:szCs w:val="24"/>
        </w:rPr>
        <w:t>2</w:t>
      </w:r>
      <w:r>
        <w:rPr>
          <w:rFonts w:hint="eastAsia"/>
          <w:color w:val="0000FF"/>
          <w:sz w:val="24"/>
          <w:szCs w:val="24"/>
        </w:rPr>
        <w:t xml:space="preserve">） 对于过往参赛证明材料： 一项冠军20分、一项亚军15分、一项季军12分、一项一等奖10分、一项二等奖 </w:t>
      </w:r>
      <w:r>
        <w:rPr>
          <w:rFonts w:hint="eastAsia" w:ascii="Cambria" w:hAnsi="Cambria"/>
          <w:color w:val="0000FF"/>
          <w:sz w:val="24"/>
          <w:szCs w:val="24"/>
        </w:rPr>
        <w:t>5</w:t>
      </w:r>
      <w:r>
        <w:rPr>
          <w:rFonts w:ascii="Cambria" w:hAnsi="Cambria"/>
          <w:color w:val="0000FF"/>
          <w:sz w:val="24"/>
          <w:szCs w:val="24"/>
        </w:rPr>
        <w:t xml:space="preserve"> </w:t>
      </w:r>
      <w:r>
        <w:rPr>
          <w:rFonts w:hint="eastAsia"/>
          <w:color w:val="0000FF"/>
          <w:sz w:val="24"/>
          <w:szCs w:val="24"/>
        </w:rPr>
        <w:t xml:space="preserve">分、一项三等奖 </w:t>
      </w:r>
      <w:r>
        <w:rPr>
          <w:rFonts w:hint="eastAsia" w:ascii="Cambria" w:hAnsi="Cambria"/>
          <w:color w:val="0000FF"/>
          <w:sz w:val="24"/>
          <w:szCs w:val="24"/>
        </w:rPr>
        <w:t>2</w:t>
      </w:r>
      <w:r>
        <w:rPr>
          <w:rFonts w:hint="eastAsia"/>
          <w:color w:val="0000FF"/>
          <w:sz w:val="24"/>
          <w:szCs w:val="24"/>
        </w:rPr>
        <w:t xml:space="preserve">分。 </w:t>
      </w:r>
    </w:p>
    <w:p>
      <w:pPr>
        <w:adjustRightInd w:val="0"/>
        <w:snapToGrid w:val="0"/>
        <w:spacing w:line="360" w:lineRule="auto"/>
        <w:ind w:firstLine="240" w:firstLineChars="100"/>
        <w:rPr>
          <w:rFonts w:ascii="Cambria" w:hAnsi="Cambria"/>
          <w:color w:val="0000FF"/>
          <w:sz w:val="24"/>
          <w:szCs w:val="24"/>
        </w:rPr>
      </w:pPr>
      <w:r>
        <w:rPr>
          <w:rFonts w:hint="eastAsia"/>
          <w:color w:val="0000FF"/>
          <w:sz w:val="24"/>
          <w:szCs w:val="24"/>
        </w:rPr>
        <w:t xml:space="preserve">（ </w:t>
      </w:r>
      <w:r>
        <w:rPr>
          <w:rFonts w:ascii="Cambria" w:hAnsi="Cambria"/>
          <w:color w:val="0000FF"/>
          <w:sz w:val="24"/>
          <w:szCs w:val="24"/>
        </w:rPr>
        <w:t>3</w:t>
      </w:r>
      <w:r>
        <w:rPr>
          <w:rFonts w:hint="eastAsia"/>
          <w:color w:val="0000FF"/>
          <w:sz w:val="24"/>
          <w:szCs w:val="24"/>
        </w:rPr>
        <w:t xml:space="preserve">） 对于贡献证明材料： 与医疗服务机器人相关的1篇（中文核心期刊或三大检索收录）已发表论文或1项发明专利授权得 </w:t>
      </w:r>
      <w:r>
        <w:rPr>
          <w:rFonts w:hint="eastAsia" w:ascii="Cambria" w:hAnsi="Cambria"/>
          <w:color w:val="0000FF"/>
          <w:sz w:val="24"/>
          <w:szCs w:val="24"/>
        </w:rPr>
        <w:t>15</w:t>
      </w:r>
      <w:r>
        <w:rPr>
          <w:rFonts w:ascii="Cambria" w:hAnsi="Cambria"/>
          <w:color w:val="0000FF"/>
          <w:sz w:val="24"/>
          <w:szCs w:val="24"/>
        </w:rPr>
        <w:t xml:space="preserve"> </w:t>
      </w:r>
      <w:r>
        <w:rPr>
          <w:rFonts w:hint="eastAsia"/>
          <w:color w:val="0000FF"/>
          <w:sz w:val="24"/>
          <w:szCs w:val="24"/>
        </w:rPr>
        <w:t xml:space="preserve">分，1项发明专利申请受理、1项软件著作权、 1项实用新型专利授权得 </w:t>
      </w:r>
      <w:r>
        <w:rPr>
          <w:rFonts w:hint="eastAsia" w:ascii="Cambria" w:hAnsi="Cambria"/>
          <w:color w:val="0000FF"/>
          <w:sz w:val="24"/>
          <w:szCs w:val="24"/>
        </w:rPr>
        <w:t>5分。</w:t>
      </w:r>
    </w:p>
    <w:p>
      <w:pPr>
        <w:adjustRightInd w:val="0"/>
        <w:snapToGrid w:val="0"/>
        <w:spacing w:line="360" w:lineRule="auto"/>
        <w:ind w:firstLine="240" w:firstLineChars="100"/>
        <w:rPr>
          <w:sz w:val="24"/>
          <w:szCs w:val="24"/>
        </w:rPr>
      </w:pPr>
    </w:p>
    <w:p>
      <w:pPr>
        <w:adjustRightInd w:val="0"/>
        <w:snapToGrid w:val="0"/>
        <w:spacing w:line="360" w:lineRule="auto"/>
        <w:rPr>
          <w:color w:val="4BACC6" w:themeColor="accent5"/>
          <w:sz w:val="24"/>
          <w:szCs w:val="24"/>
          <w14:textFill>
            <w14:solidFill>
              <w14:schemeClr w14:val="accent5"/>
            </w14:solidFill>
          </w14:textFill>
        </w:rPr>
      </w:pPr>
      <w:r>
        <w:rPr>
          <w:rFonts w:hint="eastAsia"/>
          <w:color w:val="FF0000"/>
          <w:sz w:val="24"/>
          <w:szCs w:val="24"/>
        </w:rPr>
        <w:t xml:space="preserve">注 3：材料在提交时压缩包统一命名为： </w:t>
      </w:r>
      <w:r>
        <w:rPr>
          <w:color w:val="FF0000"/>
          <w:sz w:val="24"/>
          <w:szCs w:val="24"/>
        </w:rPr>
        <w:t xml:space="preserve">XX </w:t>
      </w:r>
      <w:r>
        <w:rPr>
          <w:rFonts w:hint="eastAsia"/>
          <w:color w:val="FF0000"/>
          <w:sz w:val="24"/>
          <w:szCs w:val="24"/>
        </w:rPr>
        <w:t>单位</w:t>
      </w:r>
      <w:r>
        <w:rPr>
          <w:color w:val="FF0000"/>
          <w:sz w:val="24"/>
          <w:szCs w:val="24"/>
        </w:rPr>
        <w:t>_</w:t>
      </w:r>
      <w:r>
        <w:rPr>
          <w:rFonts w:hint="eastAsia"/>
          <w:color w:val="FF0000"/>
          <w:sz w:val="24"/>
          <w:szCs w:val="24"/>
        </w:rPr>
        <w:t>资格认证材料；压缩包内包括三个文件夹，分别命名为第一部分，第二部分和第三部分，里面存放对应材料，如果没有某部分材料， 对应文件夹内放置一份情况说明文档</w:t>
      </w:r>
      <w:r>
        <w:rPr>
          <w:rFonts w:hint="eastAsia"/>
          <w:color w:val="4BACC6" w:themeColor="accent5"/>
          <w:sz w:val="24"/>
          <w:szCs w:val="24"/>
          <w14:textFill>
            <w14:solidFill>
              <w14:schemeClr w14:val="accent5"/>
            </w14:solidFill>
          </w14:textFill>
        </w:rPr>
        <w:t>。</w:t>
      </w:r>
    </w:p>
    <w:p>
      <w:pPr>
        <w:adjustRightInd w:val="0"/>
        <w:snapToGrid w:val="0"/>
        <w:spacing w:line="360" w:lineRule="auto"/>
        <w:rPr>
          <w:color w:val="FF0000"/>
          <w:sz w:val="24"/>
          <w:szCs w:val="24"/>
        </w:rPr>
      </w:pPr>
      <w:r>
        <w:rPr>
          <w:rFonts w:hint="eastAsia"/>
          <w:color w:val="FF0000"/>
          <w:sz w:val="24"/>
          <w:szCs w:val="24"/>
        </w:rPr>
        <w:t>注 4： 每队上传的资格认证材料严格控制在20M以内 。</w:t>
      </w:r>
    </w:p>
    <w:p>
      <w:pPr>
        <w:adjustRightInd w:val="0"/>
        <w:snapToGrid w:val="0"/>
        <w:spacing w:line="360" w:lineRule="auto"/>
        <w:rPr>
          <w:color w:val="FF0000"/>
          <w:sz w:val="24"/>
          <w:szCs w:val="24"/>
        </w:rPr>
      </w:pPr>
      <w:r>
        <w:rPr>
          <w:rFonts w:hint="eastAsia"/>
          <w:color w:val="FF0000"/>
          <w:sz w:val="24"/>
          <w:szCs w:val="24"/>
        </w:rPr>
        <w:t>注 5：在比赛期间对比赛做出一定贡献的，根据贡献度在下一次资格认证时给相应队伍加 5-15 分。</w:t>
      </w:r>
    </w:p>
    <w:p>
      <w:pPr>
        <w:adjustRightInd w:val="0"/>
        <w:snapToGrid w:val="0"/>
        <w:spacing w:line="360" w:lineRule="auto"/>
        <w:rPr>
          <w:color w:val="4BACC6" w:themeColor="accent5"/>
          <w:sz w:val="24"/>
          <w:szCs w:val="24"/>
          <w14:textFill>
            <w14:solidFill>
              <w14:schemeClr w14:val="accent5"/>
            </w14:solidFill>
          </w14:textFill>
        </w:rPr>
      </w:pPr>
      <w:r>
        <w:rPr>
          <w:rFonts w:hint="eastAsia"/>
          <w:color w:val="FF0000"/>
          <w:sz w:val="24"/>
          <w:szCs w:val="24"/>
        </w:rPr>
        <w:t>注 6： 如果某队伍参加中国机器人大赛医疗服务机器人赛项的多个子项目， 资格认证材料只需要提交一份即可，不要重复提交。如有参加不同赛项（技术委员会相同的为同一赛项，不同技术委员会的则算不同赛项）的，则需分别提交。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黑体">
    <w:altName w:val="汉仪中黑KW"/>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Wingdings">
    <w:panose1 w:val="05000000000000000000"/>
    <w:charset w:val="02"/>
    <w:family w:val="auto"/>
    <w:pitch w:val="default"/>
    <w:sig w:usb0="00000000" w:usb1="00000000" w:usb2="00000000" w:usb3="00000000" w:csb0="80000000" w:csb1="00000000"/>
  </w:font>
  <w:font w:name="Courier New">
    <w:panose1 w:val="02070409020205090404"/>
    <w:charset w:val="00"/>
    <w:family w:val="modern"/>
    <w:pitch w:val="default"/>
    <w:sig w:usb0="E0000AFF" w:usb1="40007843" w:usb2="00000001" w:usb3="00000000" w:csb0="400001BF" w:csb1="DFF70000"/>
  </w:font>
  <w:font w:name="Arial">
    <w:panose1 w:val="020B0604020202090204"/>
    <w:charset w:val="00"/>
    <w:family w:val="swiss"/>
    <w:pitch w:val="default"/>
    <w:sig w:usb0="E0000AFF" w:usb1="00007843" w:usb2="00000001" w:usb3="00000000" w:csb0="400001BF" w:csb1="DFF7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D2"/>
    <w:rsid w:val="000105E9"/>
    <w:rsid w:val="000117C1"/>
    <w:rsid w:val="00045EBD"/>
    <w:rsid w:val="00085A7D"/>
    <w:rsid w:val="00087243"/>
    <w:rsid w:val="00087E52"/>
    <w:rsid w:val="000958B0"/>
    <w:rsid w:val="000D6EA8"/>
    <w:rsid w:val="00112F42"/>
    <w:rsid w:val="001178FC"/>
    <w:rsid w:val="00140C77"/>
    <w:rsid w:val="00152F1D"/>
    <w:rsid w:val="001E582D"/>
    <w:rsid w:val="002211E5"/>
    <w:rsid w:val="00275BEE"/>
    <w:rsid w:val="00285FCD"/>
    <w:rsid w:val="002D45AB"/>
    <w:rsid w:val="00344D54"/>
    <w:rsid w:val="00393C9C"/>
    <w:rsid w:val="003F4185"/>
    <w:rsid w:val="003F61FF"/>
    <w:rsid w:val="00461E05"/>
    <w:rsid w:val="0047653F"/>
    <w:rsid w:val="004A2139"/>
    <w:rsid w:val="004B067F"/>
    <w:rsid w:val="004D2822"/>
    <w:rsid w:val="004F4074"/>
    <w:rsid w:val="00516428"/>
    <w:rsid w:val="005B5850"/>
    <w:rsid w:val="00621A11"/>
    <w:rsid w:val="0063558E"/>
    <w:rsid w:val="00640660"/>
    <w:rsid w:val="006460B8"/>
    <w:rsid w:val="0064629A"/>
    <w:rsid w:val="006477D1"/>
    <w:rsid w:val="006803E7"/>
    <w:rsid w:val="0068611A"/>
    <w:rsid w:val="006B265C"/>
    <w:rsid w:val="006D6026"/>
    <w:rsid w:val="006E01CB"/>
    <w:rsid w:val="00756E68"/>
    <w:rsid w:val="00763C29"/>
    <w:rsid w:val="00773D5D"/>
    <w:rsid w:val="007B08E5"/>
    <w:rsid w:val="00800E1C"/>
    <w:rsid w:val="008F3F10"/>
    <w:rsid w:val="00960178"/>
    <w:rsid w:val="009B641E"/>
    <w:rsid w:val="009F40FB"/>
    <w:rsid w:val="009F55D2"/>
    <w:rsid w:val="009F693B"/>
    <w:rsid w:val="00A00938"/>
    <w:rsid w:val="00A77A4D"/>
    <w:rsid w:val="00AE5F81"/>
    <w:rsid w:val="00B80BC9"/>
    <w:rsid w:val="00BB1234"/>
    <w:rsid w:val="00BB4E29"/>
    <w:rsid w:val="00BC1939"/>
    <w:rsid w:val="00BF416C"/>
    <w:rsid w:val="00C17D2F"/>
    <w:rsid w:val="00C52D18"/>
    <w:rsid w:val="00C84F79"/>
    <w:rsid w:val="00CC4283"/>
    <w:rsid w:val="00CD6179"/>
    <w:rsid w:val="00D37908"/>
    <w:rsid w:val="00D70B27"/>
    <w:rsid w:val="00D819DF"/>
    <w:rsid w:val="00D956AA"/>
    <w:rsid w:val="00D96DAF"/>
    <w:rsid w:val="00DC0DAD"/>
    <w:rsid w:val="00DD0C43"/>
    <w:rsid w:val="00DD2D42"/>
    <w:rsid w:val="00E3170B"/>
    <w:rsid w:val="00E501BB"/>
    <w:rsid w:val="00E86238"/>
    <w:rsid w:val="00EC1BC9"/>
    <w:rsid w:val="00EF1205"/>
    <w:rsid w:val="00F02E0C"/>
    <w:rsid w:val="00F472CD"/>
    <w:rsid w:val="00F55EC2"/>
    <w:rsid w:val="00F622B4"/>
    <w:rsid w:val="00F636CC"/>
    <w:rsid w:val="00FB562A"/>
    <w:rsid w:val="012D2BC8"/>
    <w:rsid w:val="01606A99"/>
    <w:rsid w:val="01715678"/>
    <w:rsid w:val="022D0BAE"/>
    <w:rsid w:val="02B85352"/>
    <w:rsid w:val="031329CE"/>
    <w:rsid w:val="03293460"/>
    <w:rsid w:val="0367747E"/>
    <w:rsid w:val="03722807"/>
    <w:rsid w:val="04321F87"/>
    <w:rsid w:val="043E373C"/>
    <w:rsid w:val="04972DDF"/>
    <w:rsid w:val="04CE1352"/>
    <w:rsid w:val="05F845E7"/>
    <w:rsid w:val="06615926"/>
    <w:rsid w:val="0672287F"/>
    <w:rsid w:val="07026924"/>
    <w:rsid w:val="07CC4CA2"/>
    <w:rsid w:val="08336267"/>
    <w:rsid w:val="09D96F2D"/>
    <w:rsid w:val="0A4D6ADB"/>
    <w:rsid w:val="0AD3517C"/>
    <w:rsid w:val="0B017F15"/>
    <w:rsid w:val="0B1409B3"/>
    <w:rsid w:val="0C230CE7"/>
    <w:rsid w:val="0CC4521F"/>
    <w:rsid w:val="0D053138"/>
    <w:rsid w:val="0DEA75D2"/>
    <w:rsid w:val="0E3646FD"/>
    <w:rsid w:val="0E9D2DA4"/>
    <w:rsid w:val="0EA06CA1"/>
    <w:rsid w:val="0F0628F3"/>
    <w:rsid w:val="0F5D15DA"/>
    <w:rsid w:val="0F6D2342"/>
    <w:rsid w:val="0F7013C1"/>
    <w:rsid w:val="10025624"/>
    <w:rsid w:val="101F578D"/>
    <w:rsid w:val="101F63F7"/>
    <w:rsid w:val="10D71A26"/>
    <w:rsid w:val="11B825A6"/>
    <w:rsid w:val="11BE66F8"/>
    <w:rsid w:val="11D76577"/>
    <w:rsid w:val="12160932"/>
    <w:rsid w:val="125272CE"/>
    <w:rsid w:val="13AE4139"/>
    <w:rsid w:val="142E7432"/>
    <w:rsid w:val="154F254B"/>
    <w:rsid w:val="15757860"/>
    <w:rsid w:val="182906EA"/>
    <w:rsid w:val="18B333FD"/>
    <w:rsid w:val="18C97800"/>
    <w:rsid w:val="191024BA"/>
    <w:rsid w:val="192A4FDF"/>
    <w:rsid w:val="19604A07"/>
    <w:rsid w:val="19F44027"/>
    <w:rsid w:val="1A2736CA"/>
    <w:rsid w:val="1A924923"/>
    <w:rsid w:val="1AAF4E88"/>
    <w:rsid w:val="1B35109A"/>
    <w:rsid w:val="1B6F1627"/>
    <w:rsid w:val="1BDD3A90"/>
    <w:rsid w:val="1C1C5406"/>
    <w:rsid w:val="1C406852"/>
    <w:rsid w:val="1CFF66D1"/>
    <w:rsid w:val="1DD81FB8"/>
    <w:rsid w:val="1E645842"/>
    <w:rsid w:val="20090EE1"/>
    <w:rsid w:val="22CF5C07"/>
    <w:rsid w:val="2325388A"/>
    <w:rsid w:val="23FF09A6"/>
    <w:rsid w:val="242063BF"/>
    <w:rsid w:val="25855C23"/>
    <w:rsid w:val="259B4526"/>
    <w:rsid w:val="26B931CB"/>
    <w:rsid w:val="275A2853"/>
    <w:rsid w:val="28282409"/>
    <w:rsid w:val="29193CC5"/>
    <w:rsid w:val="296314C8"/>
    <w:rsid w:val="2A1F5671"/>
    <w:rsid w:val="2A342EAD"/>
    <w:rsid w:val="2A6F4CF4"/>
    <w:rsid w:val="2A935BEF"/>
    <w:rsid w:val="2C3C2072"/>
    <w:rsid w:val="2EC230C8"/>
    <w:rsid w:val="2F0C605C"/>
    <w:rsid w:val="2F756179"/>
    <w:rsid w:val="2F9E314A"/>
    <w:rsid w:val="2FB16E81"/>
    <w:rsid w:val="30F641DA"/>
    <w:rsid w:val="32613293"/>
    <w:rsid w:val="32F16A07"/>
    <w:rsid w:val="33361214"/>
    <w:rsid w:val="33D35E67"/>
    <w:rsid w:val="341F6786"/>
    <w:rsid w:val="34E1427C"/>
    <w:rsid w:val="3624335E"/>
    <w:rsid w:val="369309B8"/>
    <w:rsid w:val="36BB06EB"/>
    <w:rsid w:val="36E84E5C"/>
    <w:rsid w:val="37014719"/>
    <w:rsid w:val="377566B0"/>
    <w:rsid w:val="38322B7D"/>
    <w:rsid w:val="39691E66"/>
    <w:rsid w:val="39F23EC1"/>
    <w:rsid w:val="3A781342"/>
    <w:rsid w:val="3AF20D9D"/>
    <w:rsid w:val="3B320A92"/>
    <w:rsid w:val="3BC077A9"/>
    <w:rsid w:val="3BEB69D5"/>
    <w:rsid w:val="3C1D33B8"/>
    <w:rsid w:val="3F961A5D"/>
    <w:rsid w:val="405E557F"/>
    <w:rsid w:val="40A8797C"/>
    <w:rsid w:val="41F809AE"/>
    <w:rsid w:val="426B4FDE"/>
    <w:rsid w:val="42894385"/>
    <w:rsid w:val="428E384F"/>
    <w:rsid w:val="42AA7F79"/>
    <w:rsid w:val="42E55669"/>
    <w:rsid w:val="43046536"/>
    <w:rsid w:val="43B63818"/>
    <w:rsid w:val="43CB33C1"/>
    <w:rsid w:val="4405682F"/>
    <w:rsid w:val="440A318B"/>
    <w:rsid w:val="441329EA"/>
    <w:rsid w:val="459C06AF"/>
    <w:rsid w:val="45E635E4"/>
    <w:rsid w:val="45F50A82"/>
    <w:rsid w:val="467102E0"/>
    <w:rsid w:val="46A604A2"/>
    <w:rsid w:val="46C175E6"/>
    <w:rsid w:val="470708BF"/>
    <w:rsid w:val="47E07055"/>
    <w:rsid w:val="49452D5A"/>
    <w:rsid w:val="49562B68"/>
    <w:rsid w:val="4A881A9E"/>
    <w:rsid w:val="4C961767"/>
    <w:rsid w:val="4CE72F74"/>
    <w:rsid w:val="4D1F03D3"/>
    <w:rsid w:val="4D2E1E80"/>
    <w:rsid w:val="4E846FE2"/>
    <w:rsid w:val="4F80460F"/>
    <w:rsid w:val="4FD656D0"/>
    <w:rsid w:val="50AD4CC2"/>
    <w:rsid w:val="50E50F56"/>
    <w:rsid w:val="51B366E6"/>
    <w:rsid w:val="52623A70"/>
    <w:rsid w:val="531143B7"/>
    <w:rsid w:val="533E0E3F"/>
    <w:rsid w:val="535C49B3"/>
    <w:rsid w:val="53B47AFA"/>
    <w:rsid w:val="53FE7ADF"/>
    <w:rsid w:val="5461486C"/>
    <w:rsid w:val="55141320"/>
    <w:rsid w:val="55275C8E"/>
    <w:rsid w:val="55957F59"/>
    <w:rsid w:val="57226D27"/>
    <w:rsid w:val="57FD2C1E"/>
    <w:rsid w:val="5878773E"/>
    <w:rsid w:val="58946505"/>
    <w:rsid w:val="58D47AC5"/>
    <w:rsid w:val="5AFE10FF"/>
    <w:rsid w:val="5B4E2EC5"/>
    <w:rsid w:val="5BBB73F1"/>
    <w:rsid w:val="5BCE0A44"/>
    <w:rsid w:val="5C8E41BA"/>
    <w:rsid w:val="5CA430FD"/>
    <w:rsid w:val="5D624C0E"/>
    <w:rsid w:val="5D873AC0"/>
    <w:rsid w:val="5E10411A"/>
    <w:rsid w:val="5EBA70A0"/>
    <w:rsid w:val="5F1A4840"/>
    <w:rsid w:val="60C418B1"/>
    <w:rsid w:val="60CB4912"/>
    <w:rsid w:val="61270767"/>
    <w:rsid w:val="62440635"/>
    <w:rsid w:val="63166B1D"/>
    <w:rsid w:val="63477B85"/>
    <w:rsid w:val="63887911"/>
    <w:rsid w:val="63F37B02"/>
    <w:rsid w:val="662A3442"/>
    <w:rsid w:val="672524A1"/>
    <w:rsid w:val="675776D7"/>
    <w:rsid w:val="67AF21AB"/>
    <w:rsid w:val="686345CD"/>
    <w:rsid w:val="6A5252F4"/>
    <w:rsid w:val="6A75686C"/>
    <w:rsid w:val="6B21100F"/>
    <w:rsid w:val="6BE54DE2"/>
    <w:rsid w:val="6C890FC8"/>
    <w:rsid w:val="6CA00DF7"/>
    <w:rsid w:val="6E4F0BAF"/>
    <w:rsid w:val="703D1CA9"/>
    <w:rsid w:val="708916A1"/>
    <w:rsid w:val="70B47ED9"/>
    <w:rsid w:val="71B83C03"/>
    <w:rsid w:val="723A1112"/>
    <w:rsid w:val="725B14BA"/>
    <w:rsid w:val="730C2768"/>
    <w:rsid w:val="73FD3BF1"/>
    <w:rsid w:val="744D3528"/>
    <w:rsid w:val="748E66AD"/>
    <w:rsid w:val="74F67AC7"/>
    <w:rsid w:val="75135B4B"/>
    <w:rsid w:val="75490510"/>
    <w:rsid w:val="760A094F"/>
    <w:rsid w:val="77017488"/>
    <w:rsid w:val="77BA4423"/>
    <w:rsid w:val="780D249F"/>
    <w:rsid w:val="788E00A1"/>
    <w:rsid w:val="79446583"/>
    <w:rsid w:val="79693F2B"/>
    <w:rsid w:val="7A756258"/>
    <w:rsid w:val="7A7D60C2"/>
    <w:rsid w:val="7B336D7E"/>
    <w:rsid w:val="7B6316DC"/>
    <w:rsid w:val="7BB21C18"/>
    <w:rsid w:val="7BD01496"/>
    <w:rsid w:val="7C692D42"/>
    <w:rsid w:val="7CB81696"/>
    <w:rsid w:val="7D0F313C"/>
    <w:rsid w:val="7D3D4A1F"/>
    <w:rsid w:val="7D517219"/>
    <w:rsid w:val="7D5F7FF0"/>
    <w:rsid w:val="7DC011C9"/>
    <w:rsid w:val="7E065AFB"/>
    <w:rsid w:val="7E241A7B"/>
    <w:rsid w:val="7E684A02"/>
    <w:rsid w:val="7EC959BE"/>
    <w:rsid w:val="7F666D7B"/>
    <w:rsid w:val="7FA44AAC"/>
    <w:rsid w:val="F7FD7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8"/>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字符"/>
    <w:basedOn w:val="6"/>
    <w:link w:val="2"/>
    <w:qFormat/>
    <w:uiPriority w:val="9"/>
    <w:rPr>
      <w:b/>
      <w:bCs/>
      <w:sz w:val="32"/>
      <w:szCs w:val="32"/>
    </w:rPr>
  </w:style>
  <w:style w:type="character" w:customStyle="1" w:styleId="9">
    <w:name w:val="标题 4 字符"/>
    <w:basedOn w:val="6"/>
    <w:link w:val="3"/>
    <w:qFormat/>
    <w:uiPriority w:val="9"/>
    <w:rPr>
      <w:rFonts w:asciiTheme="majorHAnsi" w:hAnsiTheme="majorHAnsi" w:eastAsiaTheme="majorEastAsia" w:cstheme="majorBidi"/>
      <w:b/>
      <w:bCs/>
      <w:sz w:val="28"/>
      <w:szCs w:val="28"/>
    </w:rPr>
  </w:style>
  <w:style w:type="character" w:customStyle="1" w:styleId="10">
    <w:name w:val="页眉 字符"/>
    <w:basedOn w:val="6"/>
    <w:link w:val="5"/>
    <w:qFormat/>
    <w:uiPriority w:val="99"/>
    <w:rPr>
      <w:kern w:val="2"/>
      <w:sz w:val="18"/>
      <w:szCs w:val="18"/>
    </w:rPr>
  </w:style>
  <w:style w:type="character" w:customStyle="1" w:styleId="11">
    <w:name w:val="页脚 字符"/>
    <w:basedOn w:val="6"/>
    <w:link w:val="4"/>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288</Words>
  <Characters>1648</Characters>
  <Lines>13</Lines>
  <Paragraphs>3</Paragraphs>
  <TotalTime>0</TotalTime>
  <ScaleCrop>false</ScaleCrop>
  <LinksUpToDate>false</LinksUpToDate>
  <CharactersWithSpaces>1933</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2020-09-11T11:01:00Z</dcterms:created>
  <dc:creator>Wanmi</dc:creator>
  <cp:lastModifiedBy>tuerq</cp:lastModifiedBy>
  <dcterms:modified xsi:type="dcterms:W3CDTF">2020-09-20T12:56:27Z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